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D362" w14:textId="02719B6A" w:rsidR="000C3C85" w:rsidRDefault="006877B8">
      <w:pPr>
        <w:jc w:val="center"/>
      </w:pPr>
      <w:r>
        <w:t>ストレージ一式の保守</w:t>
      </w:r>
      <w:r>
        <w:t xml:space="preserve"> </w:t>
      </w:r>
      <w:r>
        <w:t>仕様</w:t>
      </w:r>
      <w:r w:rsidR="360927FE">
        <w:t>例</w:t>
      </w:r>
    </w:p>
    <w:p w14:paraId="672A6659" w14:textId="77777777" w:rsidR="000C3C85" w:rsidRDefault="000C3C85">
      <w:pPr>
        <w:jc w:val="center"/>
        <w:rPr>
          <w:szCs w:val="21"/>
        </w:rPr>
      </w:pPr>
    </w:p>
    <w:p w14:paraId="4BC129E4" w14:textId="77777777" w:rsidR="000C3C85" w:rsidRDefault="006877B8">
      <w:pPr>
        <w:numPr>
          <w:ilvl w:val="0"/>
          <w:numId w:val="1"/>
        </w:numPr>
      </w:pPr>
      <w:r>
        <w:rPr>
          <w:rFonts w:hint="eastAsia"/>
        </w:rPr>
        <w:t>総則</w:t>
      </w:r>
    </w:p>
    <w:p w14:paraId="22FF9A72" w14:textId="77777777" w:rsidR="000C3C85" w:rsidRDefault="006877B8">
      <w:pPr>
        <w:ind w:leftChars="200" w:left="420"/>
      </w:pPr>
      <w:r>
        <w:rPr>
          <w:rFonts w:hint="eastAsia"/>
        </w:rPr>
        <w:t>本仕様書は、学校法人沖縄科学技術大学院大学学園</w:t>
      </w:r>
      <w:r>
        <w:rPr>
          <w:rFonts w:hint="eastAsia"/>
        </w:rPr>
        <w:t>(</w:t>
      </w:r>
      <w:r>
        <w:rPr>
          <w:rFonts w:hint="eastAsia"/>
        </w:rPr>
        <w:t>以下</w:t>
      </w:r>
      <w:r>
        <w:rPr>
          <w:rFonts w:hint="eastAsia"/>
        </w:rPr>
        <w:t xml:space="preserve"> OIST</w:t>
      </w:r>
      <w:r>
        <w:rPr>
          <w:rFonts w:hint="eastAsia"/>
        </w:rPr>
        <w:t>と記す</w:t>
      </w:r>
      <w:r>
        <w:rPr>
          <w:rFonts w:hint="eastAsia"/>
        </w:rPr>
        <w:t>)</w:t>
      </w:r>
      <w:r>
        <w:rPr>
          <w:rFonts w:hint="eastAsia"/>
        </w:rPr>
        <w:t>が研究業務用に使用している</w:t>
      </w:r>
      <w:r>
        <w:rPr>
          <w:rFonts w:hint="eastAsia"/>
          <w:szCs w:val="21"/>
        </w:rPr>
        <w:t>ストレージ</w:t>
      </w:r>
      <w:r>
        <w:rPr>
          <w:rFonts w:hint="eastAsia"/>
        </w:rPr>
        <w:t>装置の保守について定める。</w:t>
      </w:r>
    </w:p>
    <w:p w14:paraId="0A37501D" w14:textId="77777777" w:rsidR="000C3C85" w:rsidRDefault="000C3C85">
      <w:pPr>
        <w:ind w:firstLineChars="100" w:firstLine="210"/>
      </w:pPr>
    </w:p>
    <w:p w14:paraId="30BD80AC" w14:textId="77777777" w:rsidR="000C3C85" w:rsidRDefault="006877B8">
      <w:pPr>
        <w:numPr>
          <w:ilvl w:val="0"/>
          <w:numId w:val="1"/>
        </w:numPr>
      </w:pPr>
      <w:r>
        <w:rPr>
          <w:rFonts w:hint="eastAsia"/>
        </w:rPr>
        <w:t>保守対象機器</w:t>
      </w:r>
    </w:p>
    <w:p w14:paraId="69218F90" w14:textId="77777777" w:rsidR="000C3C85" w:rsidRDefault="006877B8">
      <w:pPr>
        <w:ind w:left="420"/>
      </w:pPr>
      <w:r>
        <w:rPr>
          <w:rFonts w:hint="eastAsia"/>
          <w:szCs w:val="21"/>
        </w:rPr>
        <w:t>2</w:t>
      </w:r>
      <w:r>
        <w:rPr>
          <w:szCs w:val="21"/>
        </w:rPr>
        <w:t>-1.</w:t>
      </w:r>
      <w:r>
        <w:rPr>
          <w:rFonts w:hint="eastAsia"/>
          <w:szCs w:val="21"/>
        </w:rPr>
        <w:t>ファイルストレージ及びバックアップストレージ</w:t>
      </w:r>
    </w:p>
    <w:p w14:paraId="57DA2B9C" w14:textId="77777777" w:rsidR="00492AF7" w:rsidRDefault="006877B8" w:rsidP="00492AF7">
      <w:pPr>
        <w:ind w:firstLineChars="202" w:firstLine="424"/>
      </w:pPr>
      <w:r>
        <w:rPr>
          <w:szCs w:val="21"/>
        </w:rPr>
        <w:t xml:space="preserve">2-2. </w:t>
      </w:r>
      <w:r>
        <w:rPr>
          <w:rFonts w:hint="eastAsia"/>
          <w:szCs w:val="21"/>
        </w:rPr>
        <w:t>バックアップシステム</w:t>
      </w:r>
    </w:p>
    <w:p w14:paraId="6A05A809" w14:textId="3545A685" w:rsidR="000C3C85" w:rsidRDefault="006877B8" w:rsidP="00492AF7">
      <w:pPr>
        <w:ind w:firstLineChars="202" w:firstLine="424"/>
      </w:pPr>
      <w:r>
        <w:rPr>
          <w:szCs w:val="21"/>
        </w:rPr>
        <w:t xml:space="preserve">2-3. </w:t>
      </w:r>
      <w:r>
        <w:rPr>
          <w:rFonts w:hint="eastAsia"/>
          <w:szCs w:val="21"/>
        </w:rPr>
        <w:t>ファイルストレージの拡張</w:t>
      </w:r>
    </w:p>
    <w:p w14:paraId="5A39BBE3" w14:textId="77777777" w:rsidR="000C3C85" w:rsidRDefault="000C3C85"/>
    <w:p w14:paraId="5CF053C2" w14:textId="77777777" w:rsidR="000C3C85" w:rsidRDefault="006877B8">
      <w:pPr>
        <w:numPr>
          <w:ilvl w:val="0"/>
          <w:numId w:val="1"/>
        </w:numPr>
      </w:pPr>
      <w:r>
        <w:rPr>
          <w:rFonts w:hint="eastAsia"/>
        </w:rPr>
        <w:t>保守条件</w:t>
      </w:r>
    </w:p>
    <w:p w14:paraId="6D0BD908" w14:textId="77777777" w:rsidR="000C3C85" w:rsidRDefault="006877B8">
      <w:pPr>
        <w:numPr>
          <w:ilvl w:val="0"/>
          <w:numId w:val="4"/>
        </w:numPr>
      </w:pPr>
      <w:r>
        <w:rPr>
          <w:rFonts w:hint="eastAsia"/>
        </w:rPr>
        <w:t>障害対応</w:t>
      </w:r>
    </w:p>
    <w:p w14:paraId="2E4372F2" w14:textId="77777777" w:rsidR="000C3C85" w:rsidRDefault="006877B8">
      <w:pPr>
        <w:ind w:leftChars="373" w:left="991" w:hangingChars="99" w:hanging="208"/>
      </w:pPr>
      <w:r>
        <w:rPr>
          <w:rFonts w:hint="eastAsia"/>
        </w:rPr>
        <w:t>・</w:t>
      </w:r>
      <w:r>
        <w:rPr>
          <w:rFonts w:hint="eastAsia"/>
        </w:rPr>
        <w:t>2</w:t>
      </w:r>
      <w:r>
        <w:rPr>
          <w:rFonts w:hint="eastAsia"/>
        </w:rPr>
        <w:t>項の保守対象機器に障害が発生した場合に、復旧の支援を行うこと。</w:t>
      </w:r>
    </w:p>
    <w:p w14:paraId="4DD88973" w14:textId="77777777" w:rsidR="000C3C85" w:rsidRDefault="006877B8">
      <w:pPr>
        <w:ind w:leftChars="373" w:left="991" w:hangingChars="99" w:hanging="208"/>
      </w:pPr>
      <w:r>
        <w:rPr>
          <w:rFonts w:hint="eastAsia"/>
        </w:rPr>
        <w:t>・ログまたは</w:t>
      </w:r>
      <w:r>
        <w:rPr>
          <w:rFonts w:hint="eastAsia"/>
        </w:rPr>
        <w:t>Autosupport Mail</w:t>
      </w:r>
      <w:r>
        <w:rPr>
          <w:rFonts w:hint="eastAsia"/>
        </w:rPr>
        <w:t>により</w:t>
      </w:r>
      <w:r>
        <w:rPr>
          <w:rFonts w:hint="eastAsia"/>
        </w:rPr>
        <w:t>OIST</w:t>
      </w:r>
      <w:r>
        <w:rPr>
          <w:rFonts w:hint="eastAsia"/>
        </w:rPr>
        <w:t>から提供された情報を確認し、障害原因の調査を行うこと。</w:t>
      </w:r>
    </w:p>
    <w:p w14:paraId="5F336807" w14:textId="77777777" w:rsidR="000C3C85" w:rsidRDefault="006877B8">
      <w:pPr>
        <w:ind w:leftChars="373" w:left="991" w:hangingChars="99" w:hanging="208"/>
      </w:pPr>
      <w:r>
        <w:rPr>
          <w:rFonts w:hint="eastAsia"/>
        </w:rPr>
        <w:t>・ハードウェアの障害が発生した場合、原則として翌営業日までに技術員</w:t>
      </w:r>
      <w:r>
        <w:rPr>
          <w:rFonts w:hint="eastAsia"/>
        </w:rPr>
        <w:t>(CE)</w:t>
      </w:r>
      <w:r>
        <w:rPr>
          <w:rFonts w:hint="eastAsia"/>
        </w:rPr>
        <w:t>を派遣し、部品交換などの対応を実施すること。但し、単純な</w:t>
      </w:r>
      <w:r>
        <w:rPr>
          <w:rFonts w:hint="eastAsia"/>
        </w:rPr>
        <w:t>HDD</w:t>
      </w:r>
      <w:r>
        <w:rPr>
          <w:rFonts w:hint="eastAsia"/>
        </w:rPr>
        <w:t>ドライブの故障の場合は、</w:t>
      </w:r>
      <w:r>
        <w:rPr>
          <w:rFonts w:hint="eastAsia"/>
        </w:rPr>
        <w:t>OIST</w:t>
      </w:r>
      <w:r>
        <w:rPr>
          <w:rFonts w:hint="eastAsia"/>
        </w:rPr>
        <w:t>担当者が交換作業を行うこととする。</w:t>
      </w:r>
    </w:p>
    <w:p w14:paraId="3FCE154A" w14:textId="77777777" w:rsidR="000C3C85" w:rsidRDefault="006877B8">
      <w:pPr>
        <w:ind w:leftChars="373" w:left="991" w:hangingChars="99" w:hanging="208"/>
      </w:pPr>
      <w:r>
        <w:rPr>
          <w:rFonts w:hint="eastAsia"/>
        </w:rPr>
        <w:t>・ソフトウェアの障害が発生した場合、修正版ファームウェアの提供、回避方法の提示、メーカへのエスカレーションなどの対応を行うこと。</w:t>
      </w:r>
    </w:p>
    <w:p w14:paraId="1CF39D02" w14:textId="77777777" w:rsidR="000C3C85" w:rsidRDefault="006877B8">
      <w:pPr>
        <w:numPr>
          <w:ilvl w:val="0"/>
          <w:numId w:val="4"/>
        </w:numPr>
      </w:pPr>
      <w:r>
        <w:rPr>
          <w:rFonts w:hint="eastAsia"/>
        </w:rPr>
        <w:t>ソフトウェアの更新版の提供</w:t>
      </w:r>
    </w:p>
    <w:p w14:paraId="498DB870" w14:textId="77777777" w:rsidR="000C3C85" w:rsidRDefault="006877B8">
      <w:pPr>
        <w:ind w:leftChars="171" w:left="359" w:firstLineChars="135" w:firstLine="283"/>
      </w:pPr>
      <w:r>
        <w:rPr>
          <w:rFonts w:hint="eastAsia"/>
        </w:rPr>
        <w:t>・</w:t>
      </w:r>
      <w:r>
        <w:rPr>
          <w:rFonts w:hint="eastAsia"/>
        </w:rPr>
        <w:t>OIST</w:t>
      </w:r>
      <w:r>
        <w:rPr>
          <w:rFonts w:hint="eastAsia"/>
        </w:rPr>
        <w:t>からの求めに応じて、最新のファームウェアを提供すること。</w:t>
      </w:r>
    </w:p>
    <w:p w14:paraId="1645E111" w14:textId="77777777" w:rsidR="000C3C85" w:rsidRDefault="006877B8">
      <w:pPr>
        <w:numPr>
          <w:ilvl w:val="0"/>
          <w:numId w:val="4"/>
        </w:numPr>
      </w:pPr>
      <w:r>
        <w:rPr>
          <w:rFonts w:hint="eastAsia"/>
        </w:rPr>
        <w:t>問合せ対応</w:t>
      </w:r>
    </w:p>
    <w:p w14:paraId="61C41BE7" w14:textId="77777777" w:rsidR="000C3C85" w:rsidRDefault="006877B8">
      <w:pPr>
        <w:ind w:leftChars="306" w:left="643"/>
      </w:pPr>
      <w:r>
        <w:rPr>
          <w:rFonts w:hint="eastAsia"/>
        </w:rPr>
        <w:t>・機器の使用方法などの障害以外の問合せに対応すること。年</w:t>
      </w:r>
      <w:r>
        <w:rPr>
          <w:rFonts w:hint="eastAsia"/>
        </w:rPr>
        <w:t>10</w:t>
      </w:r>
      <w:r>
        <w:rPr>
          <w:rFonts w:hint="eastAsia"/>
        </w:rPr>
        <w:t>回を上限とする。</w:t>
      </w:r>
    </w:p>
    <w:p w14:paraId="41C8F396" w14:textId="77777777" w:rsidR="000C3C85" w:rsidRDefault="000C3C85">
      <w:pPr>
        <w:ind w:leftChars="171" w:left="359" w:firstLineChars="85" w:firstLine="178"/>
      </w:pPr>
    </w:p>
    <w:p w14:paraId="484C6938" w14:textId="77777777" w:rsidR="000C3C85" w:rsidRDefault="006877B8">
      <w:pPr>
        <w:numPr>
          <w:ilvl w:val="0"/>
          <w:numId w:val="1"/>
        </w:numPr>
      </w:pPr>
      <w:r>
        <w:rPr>
          <w:rFonts w:hint="eastAsia"/>
        </w:rPr>
        <w:t>保守期間および受付・対応時間</w:t>
      </w:r>
    </w:p>
    <w:p w14:paraId="1AC26BC5" w14:textId="6DB92DC9" w:rsidR="000C3C85" w:rsidRDefault="006877B8">
      <w:pPr>
        <w:ind w:firstLineChars="300" w:firstLine="630"/>
      </w:pPr>
      <w:r>
        <w:t>保守期間は、</w:t>
      </w:r>
      <w:r w:rsidR="00492AF7">
        <w:t>20xx</w:t>
      </w:r>
      <w:r>
        <w:t>年</w:t>
      </w:r>
      <w:r>
        <w:t>4</w:t>
      </w:r>
      <w:r>
        <w:t>月</w:t>
      </w:r>
      <w:r>
        <w:t>1</w:t>
      </w:r>
      <w:r>
        <w:t>日から</w:t>
      </w:r>
      <w:r w:rsidR="00492AF7">
        <w:t xml:space="preserve"> 20yy</w:t>
      </w:r>
      <w:r>
        <w:t xml:space="preserve"> </w:t>
      </w:r>
      <w:r>
        <w:t>年</w:t>
      </w:r>
      <w:r>
        <w:t>3</w:t>
      </w:r>
      <w:r>
        <w:t>月</w:t>
      </w:r>
      <w:r>
        <w:t>31</w:t>
      </w:r>
      <w:r>
        <w:t>日までとする。</w:t>
      </w:r>
    </w:p>
    <w:p w14:paraId="7C6C5A75" w14:textId="7EBA1820" w:rsidR="000C3C85" w:rsidRDefault="006877B8">
      <w:pPr>
        <w:ind w:firstLineChars="300" w:firstLine="630"/>
      </w:pPr>
      <w:r>
        <w:t>平日日勤帯</w:t>
      </w:r>
      <w:r>
        <w:t>(9:00</w:t>
      </w:r>
      <w:r>
        <w:t>～</w:t>
      </w:r>
      <w:r>
        <w:t>17:</w:t>
      </w:r>
      <w:r w:rsidR="654AB86B">
        <w:t>00</w:t>
      </w:r>
      <w:r>
        <w:t>)</w:t>
      </w:r>
      <w:r>
        <w:t>の日本語による受付・対応とする。</w:t>
      </w:r>
    </w:p>
    <w:p w14:paraId="6EA8B83B" w14:textId="77777777" w:rsidR="000C3C85" w:rsidRDefault="006877B8">
      <w:pPr>
        <w:ind w:leftChars="300" w:left="630"/>
      </w:pPr>
      <w:r>
        <w:rPr>
          <w:rFonts w:ascii="ＭＳ 明朝" w:hAnsi="ＭＳ 明朝" w:cs="ＭＳ 明朝"/>
          <w:szCs w:val="21"/>
        </w:rPr>
        <w:t>土日祝祭日</w:t>
      </w:r>
      <w:r>
        <w:t>、年末年始</w:t>
      </w:r>
      <w:r>
        <w:t>(12/29</w:t>
      </w:r>
      <w:r>
        <w:t>～</w:t>
      </w:r>
      <w:r>
        <w:t>1/3)</w:t>
      </w:r>
      <w:r>
        <w:t>は除外する。</w:t>
      </w:r>
    </w:p>
    <w:p w14:paraId="72A3D3EC" w14:textId="77777777" w:rsidR="000C3C85" w:rsidRDefault="000C3C85">
      <w:pPr>
        <w:ind w:firstLineChars="257" w:firstLine="540"/>
      </w:pPr>
    </w:p>
    <w:p w14:paraId="65040E83" w14:textId="77777777" w:rsidR="000C3C85" w:rsidRDefault="006877B8">
      <w:pPr>
        <w:numPr>
          <w:ilvl w:val="0"/>
          <w:numId w:val="1"/>
        </w:numPr>
      </w:pPr>
      <w:r>
        <w:rPr>
          <w:rFonts w:hint="eastAsia"/>
        </w:rPr>
        <w:t>その他</w:t>
      </w:r>
    </w:p>
    <w:p w14:paraId="7D897152" w14:textId="77777777" w:rsidR="000C3C85" w:rsidRDefault="006877B8">
      <w:pPr>
        <w:ind w:leftChars="171" w:left="569" w:hangingChars="100" w:hanging="210"/>
      </w:pPr>
      <w:r>
        <w:rPr>
          <w:rFonts w:hint="eastAsia"/>
        </w:rPr>
        <w:t>・本学データセンター内で作業を実施する場合は、定められた規定を十分に把握し、それに基づいてセンター内での作業を実施すること。</w:t>
      </w:r>
    </w:p>
    <w:p w14:paraId="23977892" w14:textId="77777777" w:rsidR="000C3C85" w:rsidRDefault="006877B8">
      <w:pPr>
        <w:ind w:leftChars="171" w:left="359"/>
      </w:pPr>
      <w:r>
        <w:rPr>
          <w:rFonts w:hint="eastAsia"/>
        </w:rPr>
        <w:t>・本仕様に定めのない事項で疑義を生じた場合は、別途協議の上で決定する。</w:t>
      </w:r>
    </w:p>
    <w:p w14:paraId="0D0B940D" w14:textId="6B59402D" w:rsidR="000C3C85" w:rsidRDefault="006877B8" w:rsidP="00492AF7">
      <w:pPr>
        <w:pStyle w:val="10"/>
      </w:pPr>
      <w:r>
        <w:rPr>
          <w:rFonts w:hint="eastAsia"/>
        </w:rPr>
        <w:t>以上</w:t>
      </w:r>
    </w:p>
    <w:sectPr w:rsidR="000C3C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FA9E" w14:textId="77777777" w:rsidR="008A3B84" w:rsidRDefault="008A3B84"/>
  </w:endnote>
  <w:endnote w:type="continuationSeparator" w:id="0">
    <w:p w14:paraId="7E5E62A0" w14:textId="77777777" w:rsidR="008A3B84" w:rsidRDefault="008A3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6C152" w14:textId="77777777" w:rsidR="008A3B84" w:rsidRDefault="008A3B84"/>
  </w:footnote>
  <w:footnote w:type="continuationSeparator" w:id="0">
    <w:p w14:paraId="2ADCE57D" w14:textId="77777777" w:rsidR="008A3B84" w:rsidRDefault="008A3B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153"/>
    <w:multiLevelType w:val="multilevel"/>
    <w:tmpl w:val="0D470153"/>
    <w:lvl w:ilvl="0">
      <w:start w:val="1"/>
      <w:numFmt w:val="decimal"/>
      <w:lvlText w:val="(%1)"/>
      <w:lvlJc w:val="left"/>
      <w:pPr>
        <w:ind w:left="897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77" w:hanging="420"/>
      </w:pPr>
    </w:lvl>
    <w:lvl w:ilvl="2" w:tentative="1">
      <w:start w:val="1"/>
      <w:numFmt w:val="decimalEnclosedCircle"/>
      <w:lvlText w:val="%3"/>
      <w:lvlJc w:val="left"/>
      <w:pPr>
        <w:ind w:left="1797" w:hanging="420"/>
      </w:pPr>
    </w:lvl>
    <w:lvl w:ilvl="3" w:tentative="1">
      <w:start w:val="1"/>
      <w:numFmt w:val="decimal"/>
      <w:lvlText w:val="%4."/>
      <w:lvlJc w:val="left"/>
      <w:pPr>
        <w:ind w:left="2217" w:hanging="420"/>
      </w:pPr>
    </w:lvl>
    <w:lvl w:ilvl="4" w:tentative="1">
      <w:start w:val="1"/>
      <w:numFmt w:val="aiueoFullWidth"/>
      <w:lvlText w:val="(%5)"/>
      <w:lvlJc w:val="left"/>
      <w:pPr>
        <w:ind w:left="2637" w:hanging="420"/>
      </w:pPr>
    </w:lvl>
    <w:lvl w:ilvl="5" w:tentative="1">
      <w:start w:val="1"/>
      <w:numFmt w:val="decimalEnclosedCircle"/>
      <w:lvlText w:val="%6"/>
      <w:lvlJc w:val="left"/>
      <w:pPr>
        <w:ind w:left="3057" w:hanging="420"/>
      </w:pPr>
    </w:lvl>
    <w:lvl w:ilvl="6" w:tentative="1">
      <w:start w:val="1"/>
      <w:numFmt w:val="decimal"/>
      <w:lvlText w:val="%7."/>
      <w:lvlJc w:val="left"/>
      <w:pPr>
        <w:ind w:left="3477" w:hanging="420"/>
      </w:pPr>
    </w:lvl>
    <w:lvl w:ilvl="7" w:tentative="1">
      <w:start w:val="1"/>
      <w:numFmt w:val="aiueoFullWidth"/>
      <w:lvlText w:val="(%8)"/>
      <w:lvlJc w:val="left"/>
      <w:pPr>
        <w:ind w:left="3897" w:hanging="420"/>
      </w:pPr>
    </w:lvl>
    <w:lvl w:ilvl="8" w:tentative="1">
      <w:start w:val="1"/>
      <w:numFmt w:val="decimalEnclosedCircle"/>
      <w:lvlText w:val="%9"/>
      <w:lvlJc w:val="left"/>
      <w:pPr>
        <w:ind w:left="4317" w:hanging="420"/>
      </w:pPr>
    </w:lvl>
  </w:abstractNum>
  <w:abstractNum w:abstractNumId="1" w15:restartNumberingAfterBreak="0">
    <w:nsid w:val="2AFA6DE9"/>
    <w:multiLevelType w:val="multilevel"/>
    <w:tmpl w:val="2AFA6DE9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decimalEnclosedCircle"/>
      <w:lvlText w:val="%2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1">
      <w:start w:val="1"/>
      <w:numFmt w:val="bullet"/>
      <w:lvlText w:val="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93B0E68"/>
    <w:multiLevelType w:val="multilevel"/>
    <w:tmpl w:val="493B0E68"/>
    <w:lvl w:ilvl="0" w:tentative="1">
      <w:start w:val="1"/>
      <w:numFmt w:val="decimal"/>
      <w:lvlText w:val="(%1)"/>
      <w:lvlJc w:val="left"/>
      <w:pPr>
        <w:ind w:left="8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77" w:hanging="420"/>
      </w:pPr>
    </w:lvl>
    <w:lvl w:ilvl="2" w:tentative="1">
      <w:start w:val="1"/>
      <w:numFmt w:val="decimalEnclosedCircle"/>
      <w:lvlText w:val="%3"/>
      <w:lvlJc w:val="left"/>
      <w:pPr>
        <w:ind w:left="1797" w:hanging="420"/>
      </w:pPr>
    </w:lvl>
    <w:lvl w:ilvl="3" w:tentative="1">
      <w:start w:val="1"/>
      <w:numFmt w:val="decimal"/>
      <w:lvlText w:val="%4."/>
      <w:lvlJc w:val="left"/>
      <w:pPr>
        <w:ind w:left="2217" w:hanging="420"/>
      </w:pPr>
    </w:lvl>
    <w:lvl w:ilvl="4" w:tentative="1">
      <w:start w:val="1"/>
      <w:numFmt w:val="aiueoFullWidth"/>
      <w:lvlText w:val="(%5)"/>
      <w:lvlJc w:val="left"/>
      <w:pPr>
        <w:ind w:left="2637" w:hanging="420"/>
      </w:pPr>
    </w:lvl>
    <w:lvl w:ilvl="5" w:tentative="1">
      <w:start w:val="1"/>
      <w:numFmt w:val="decimalEnclosedCircle"/>
      <w:lvlText w:val="%6"/>
      <w:lvlJc w:val="left"/>
      <w:pPr>
        <w:ind w:left="3057" w:hanging="420"/>
      </w:pPr>
    </w:lvl>
    <w:lvl w:ilvl="6" w:tentative="1">
      <w:start w:val="1"/>
      <w:numFmt w:val="decimal"/>
      <w:lvlText w:val="%7."/>
      <w:lvlJc w:val="left"/>
      <w:pPr>
        <w:ind w:left="3477" w:hanging="420"/>
      </w:pPr>
    </w:lvl>
    <w:lvl w:ilvl="7" w:tentative="1">
      <w:start w:val="1"/>
      <w:numFmt w:val="aiueoFullWidth"/>
      <w:lvlText w:val="(%8)"/>
      <w:lvlJc w:val="left"/>
      <w:pPr>
        <w:ind w:left="3897" w:hanging="420"/>
      </w:pPr>
    </w:lvl>
    <w:lvl w:ilvl="8" w:tentative="1">
      <w:start w:val="1"/>
      <w:numFmt w:val="decimalEnclosedCircle"/>
      <w:lvlText w:val="%9"/>
      <w:lvlJc w:val="left"/>
      <w:pPr>
        <w:ind w:left="4317" w:hanging="420"/>
      </w:pPr>
    </w:lvl>
  </w:abstractNum>
  <w:abstractNum w:abstractNumId="3" w15:restartNumberingAfterBreak="0">
    <w:nsid w:val="4E584341"/>
    <w:multiLevelType w:val="multilevel"/>
    <w:tmpl w:val="4E584341"/>
    <w:lvl w:ilvl="0" w:tentative="1">
      <w:start w:val="1"/>
      <w:numFmt w:val="decimal"/>
      <w:lvlText w:val="(%1)"/>
      <w:lvlJc w:val="left"/>
      <w:pPr>
        <w:ind w:left="897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77" w:hanging="420"/>
      </w:pPr>
    </w:lvl>
    <w:lvl w:ilvl="2" w:tentative="1">
      <w:start w:val="1"/>
      <w:numFmt w:val="decimalEnclosedCircle"/>
      <w:lvlText w:val="%3"/>
      <w:lvlJc w:val="left"/>
      <w:pPr>
        <w:ind w:left="1797" w:hanging="420"/>
      </w:pPr>
    </w:lvl>
    <w:lvl w:ilvl="3" w:tentative="1">
      <w:start w:val="1"/>
      <w:numFmt w:val="decimal"/>
      <w:lvlText w:val="%4."/>
      <w:lvlJc w:val="left"/>
      <w:pPr>
        <w:ind w:left="2217" w:hanging="420"/>
      </w:pPr>
    </w:lvl>
    <w:lvl w:ilvl="4" w:tentative="1">
      <w:start w:val="1"/>
      <w:numFmt w:val="aiueoFullWidth"/>
      <w:lvlText w:val="(%5)"/>
      <w:lvlJc w:val="left"/>
      <w:pPr>
        <w:ind w:left="2637" w:hanging="420"/>
      </w:pPr>
    </w:lvl>
    <w:lvl w:ilvl="5" w:tentative="1">
      <w:start w:val="1"/>
      <w:numFmt w:val="decimalEnclosedCircle"/>
      <w:lvlText w:val="%6"/>
      <w:lvlJc w:val="left"/>
      <w:pPr>
        <w:ind w:left="3057" w:hanging="420"/>
      </w:pPr>
    </w:lvl>
    <w:lvl w:ilvl="6" w:tentative="1">
      <w:start w:val="1"/>
      <w:numFmt w:val="decimal"/>
      <w:lvlText w:val="%7."/>
      <w:lvlJc w:val="left"/>
      <w:pPr>
        <w:ind w:left="3477" w:hanging="420"/>
      </w:pPr>
    </w:lvl>
    <w:lvl w:ilvl="7" w:tentative="1">
      <w:start w:val="1"/>
      <w:numFmt w:val="aiueoFullWidth"/>
      <w:lvlText w:val="(%8)"/>
      <w:lvlJc w:val="left"/>
      <w:pPr>
        <w:ind w:left="3897" w:hanging="420"/>
      </w:pPr>
    </w:lvl>
    <w:lvl w:ilvl="8" w:tentative="1">
      <w:start w:val="1"/>
      <w:numFmt w:val="decimalEnclosedCircle"/>
      <w:lvlText w:val="%9"/>
      <w:lvlJc w:val="left"/>
      <w:pPr>
        <w:ind w:left="4317" w:hanging="420"/>
      </w:pPr>
    </w:lvl>
  </w:abstractNum>
  <w:num w:numId="1" w16cid:durableId="1135371956">
    <w:abstractNumId w:val="1"/>
  </w:num>
  <w:num w:numId="2" w16cid:durableId="1335886041">
    <w:abstractNumId w:val="2"/>
  </w:num>
  <w:num w:numId="3" w16cid:durableId="2101558100">
    <w:abstractNumId w:val="3"/>
  </w:num>
  <w:num w:numId="4" w16cid:durableId="47542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3A5F72"/>
    <w:rsid w:val="000C3C85"/>
    <w:rsid w:val="00127212"/>
    <w:rsid w:val="00492AF7"/>
    <w:rsid w:val="006877B8"/>
    <w:rsid w:val="007954B7"/>
    <w:rsid w:val="008A3B84"/>
    <w:rsid w:val="00E507A3"/>
    <w:rsid w:val="29AB1A83"/>
    <w:rsid w:val="360927FE"/>
    <w:rsid w:val="433A5F72"/>
    <w:rsid w:val="57F9C076"/>
    <w:rsid w:val="654AB86B"/>
    <w:rsid w:val="6F1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2DC93F70"/>
  <w15:docId w15:val="{F352A190-2102-4FF4-A311-1AE106AE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pPr>
      <w:jc w:val="left"/>
    </w:pPr>
  </w:style>
  <w:style w:type="paragraph" w:styleId="a6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customStyle="1" w:styleId="1">
    <w:name w:val="コメント内容1"/>
    <w:basedOn w:val="a5"/>
    <w:next w:val="a5"/>
    <w:rPr>
      <w:b/>
      <w:bCs/>
    </w:rPr>
  </w:style>
  <w:style w:type="paragraph" w:customStyle="1" w:styleId="10">
    <w:name w:val="結語1"/>
    <w:basedOn w:val="a"/>
    <w:link w:val="a9"/>
    <w:pPr>
      <w:jc w:val="right"/>
    </w:pPr>
  </w:style>
  <w:style w:type="paragraph" w:customStyle="1" w:styleId="11">
    <w:name w:val="リスト段落1"/>
    <w:basedOn w:val="a"/>
    <w:pPr>
      <w:ind w:leftChars="400" w:left="840"/>
    </w:pPr>
  </w:style>
  <w:style w:type="character" w:customStyle="1" w:styleId="12">
    <w:name w:val="コメント参照1"/>
    <w:rPr>
      <w:sz w:val="18"/>
      <w:szCs w:val="18"/>
    </w:rPr>
  </w:style>
  <w:style w:type="character" w:customStyle="1" w:styleId="a8">
    <w:name w:val="ヘッダー (文字)"/>
    <w:link w:val="a7"/>
    <w:semiHidden/>
    <w:rPr>
      <w:kern w:val="2"/>
      <w:sz w:val="21"/>
      <w:szCs w:val="24"/>
    </w:rPr>
  </w:style>
  <w:style w:type="character" w:customStyle="1" w:styleId="a4">
    <w:name w:val="フッター (文字)"/>
    <w:link w:val="a3"/>
    <w:semiHidden/>
    <w:rPr>
      <w:kern w:val="2"/>
      <w:sz w:val="21"/>
      <w:szCs w:val="24"/>
    </w:rPr>
  </w:style>
  <w:style w:type="character" w:customStyle="1" w:styleId="a9">
    <w:name w:val="結語 (文字)"/>
    <w:link w:val="10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FAAAF48A3CB94184A9EB3C5369143B" ma:contentTypeVersion="17" ma:contentTypeDescription="Create a new document." ma:contentTypeScope="" ma:versionID="9bdbfabe6273bb88e396ceaba4da85cb">
  <xsd:schema xmlns:xsd="http://www.w3.org/2001/XMLSchema" xmlns:xs="http://www.w3.org/2001/XMLSchema" xmlns:p="http://schemas.microsoft.com/office/2006/metadata/properties" xmlns:ns2="9a2f7622-380f-4275-bab6-a515f9aee779" xmlns:ns3="ce712c02-271f-404b-b383-768333a410e5" targetNamespace="http://schemas.microsoft.com/office/2006/metadata/properties" ma:root="true" ma:fieldsID="eb0167ae7ba9c28b2c529dd30560aacc" ns2:_="" ns3:_="">
    <xsd:import namespace="9a2f7622-380f-4275-bab6-a515f9aee779"/>
    <xsd:import namespace="ce712c02-271f-404b-b383-768333a41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f7622-380f-4275-bab6-a515f9aee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b0a546-5bd2-4818-9a38-ae5384e33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12c02-271f-404b-b383-768333a41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59fc3-aef3-427b-a2a2-a07f5c4e4056}" ma:internalName="TaxCatchAll" ma:showField="CatchAllData" ma:web="ce712c02-271f-404b-b383-768333a41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12c02-271f-404b-b383-768333a410e5" xsi:nil="true"/>
    <lcf76f155ced4ddcb4097134ff3c332f xmlns="9a2f7622-380f-4275-bab6-a515f9aee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64DD08-0F4B-434C-859D-948FD96E2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f7622-380f-4275-bab6-a515f9aee779"/>
    <ds:schemaRef ds:uri="ce712c02-271f-404b-b383-768333a41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79EA46-E031-4BD8-B3A5-6E4113A2C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BD40D-B256-48E6-895C-86464F2F83EB}">
  <ds:schemaRefs>
    <ds:schemaRef ds:uri="http://schemas.microsoft.com/office/2006/metadata/properties"/>
    <ds:schemaRef ds:uri="http://schemas.microsoft.com/office/infopath/2007/PartnerControls"/>
    <ds:schemaRef ds:uri="ce712c02-271f-404b-b383-768333a410e5"/>
    <ds:schemaRef ds:uri="9a2f7622-380f-4275-bab6-a515f9aee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4</DocSecurity>
  <Lines>5</Lines>
  <Paragraphs>1</Paragraphs>
  <ScaleCrop>false</ScaleCrop>
  <Company>BBS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 様 書</dc:title>
  <dc:creator>BBS</dc:creator>
  <cp:lastModifiedBy>Ryota Suwa</cp:lastModifiedBy>
  <cp:revision>2</cp:revision>
  <cp:lastPrinted>2019-03-14T03:45:00Z</cp:lastPrinted>
  <dcterms:created xsi:type="dcterms:W3CDTF">2026-06-08T04:05:00Z</dcterms:created>
  <dcterms:modified xsi:type="dcterms:W3CDTF">2026-06-08T04:05:00Z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0x0101005FFAAAF48A3CB94184A9EB3C5369143B</vt:lpwstr>
  </property>
  <property fmtid="{D5CDD505-2E9C-101B-9397-08002B2CF9AE}" pid="3" name="KSOProductBuildVer">
    <vt:lpwstr>1041-9.1.0.4256</vt:lpwstr>
  </property>
  <property fmtid="{D5CDD505-2E9C-101B-9397-08002B2CF9AE}" pid="4" name="AuthorIds_UIVersion_1536">
    <vt:lpwstr>69</vt:lpwstr>
  </property>
  <property fmtid="{D5CDD505-2E9C-101B-9397-08002B2CF9AE}" pid="5" name="Order">
    <vt:r8>214400</vt:r8>
  </property>
  <property fmtid="{D5CDD505-2E9C-101B-9397-08002B2CF9AE}" pid="6" name="MediaServiceImageTags">
    <vt:lpwstr/>
  </property>
</Properties>
</file>